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5E67" w:rsidRDefault="0051024D">
      <w:pPr>
        <w:spacing w:before="300"/>
        <w:jc w:val="center"/>
      </w:pPr>
      <w:r>
        <w:t>ЗМІНИ</w:t>
      </w:r>
      <w:r w:rsidR="009870EB">
        <w:t>,</w:t>
      </w:r>
      <w:r w:rsidR="00400D93">
        <w:t xml:space="preserve"> </w:t>
      </w:r>
    </w:p>
    <w:p w:rsidR="00015E67" w:rsidRPr="0051024D" w:rsidRDefault="0051024D" w:rsidP="0051024D">
      <w:pPr>
        <w:spacing w:after="300"/>
        <w:jc w:val="center"/>
      </w:pPr>
      <w:r w:rsidRPr="0051024D">
        <w:t xml:space="preserve">що вносяться в додаток </w:t>
      </w:r>
      <w:r w:rsidR="00387C95" w:rsidRPr="00387C95">
        <w:rPr>
          <w:lang w:val="ru-RU"/>
        </w:rPr>
        <w:t xml:space="preserve">2 </w:t>
      </w:r>
      <w:r w:rsidRPr="0051024D">
        <w:t xml:space="preserve">до рішення Ради національної безпеки і оборони України від </w:t>
      </w:r>
      <w:r w:rsidR="00845C3D" w:rsidRPr="00845C3D">
        <w:rPr>
          <w:lang w:val="ru-RU"/>
        </w:rPr>
        <w:t>2</w:t>
      </w:r>
      <w:r w:rsidR="00B863D8" w:rsidRPr="00B863D8">
        <w:rPr>
          <w:lang w:val="ru-RU"/>
        </w:rPr>
        <w:t xml:space="preserve"> </w:t>
      </w:r>
      <w:r w:rsidR="00845C3D">
        <w:t>липня</w:t>
      </w:r>
      <w:r w:rsidRPr="0051024D">
        <w:t xml:space="preserve"> 2026 року  </w:t>
      </w:r>
      <w:r>
        <w:t xml:space="preserve">                                                                             </w:t>
      </w:r>
      <w:r w:rsidR="00F70521" w:rsidRPr="00F70521">
        <w:t>"</w:t>
      </w:r>
      <w:r w:rsidRPr="0051024D">
        <w:t>Про застосування персональних спеціальних економічних та інших обмежувальних заходів (санкцій)</w:t>
      </w:r>
      <w:r w:rsidR="00F70521" w:rsidRPr="00F70521">
        <w:t>"</w:t>
      </w:r>
      <w:r w:rsidRPr="0051024D">
        <w:t xml:space="preserve">, </w:t>
      </w:r>
      <w:r>
        <w:t xml:space="preserve">                                                                    </w:t>
      </w:r>
      <w:r w:rsidRPr="0051024D">
        <w:t>введеного в дію Указом Президента України від 3 серпня 2026 року № 704/2026</w:t>
      </w:r>
    </w:p>
    <w:tbl>
      <w:tblPr>
        <w:tblW w:w="5297" w:type="pct"/>
        <w:jc w:val="center"/>
        <w:tblCellMar>
          <w:top w:w="60" w:type="dxa"/>
          <w:left w:w="60" w:type="dxa"/>
          <w:bottom w:w="60" w:type="dxa"/>
          <w:right w:w="60" w:type="dxa"/>
        </w:tblCellMar>
        <w:tblLook w:val="0000" w:firstRow="0" w:lastRow="0" w:firstColumn="0" w:lastColumn="0" w:noHBand="0" w:noVBand="0"/>
      </w:tblPr>
      <w:tblGrid>
        <w:gridCol w:w="411"/>
        <w:gridCol w:w="4914"/>
        <w:gridCol w:w="9070"/>
        <w:gridCol w:w="1467"/>
      </w:tblGrid>
      <w:tr w:rsidR="0051024D" w:rsidTr="00FF3266">
        <w:trPr>
          <w:tblHeader/>
          <w:jc w:val="center"/>
        </w:trPr>
        <w:tc>
          <w:tcPr>
            <w:tcW w:w="0" w:type="auto"/>
            <w:tcBorders>
              <w:top w:val="single" w:sz="4" w:space="0" w:color="auto"/>
              <w:bottom w:val="single" w:sz="4" w:space="0" w:color="auto"/>
              <w:right w:val="single" w:sz="4" w:space="0" w:color="auto"/>
            </w:tcBorders>
            <w:vAlign w:val="center"/>
          </w:tcPr>
          <w:p w:rsidR="00015E67" w:rsidRDefault="009870EB">
            <w:pPr>
              <w:jc w:val="center"/>
            </w:pPr>
            <w:r>
              <w:t>№</w:t>
            </w:r>
          </w:p>
          <w:p w:rsidR="00015E67" w:rsidRDefault="009870EB">
            <w:pPr>
              <w:jc w:val="center"/>
            </w:pPr>
            <w:r>
              <w:t>з/п</w:t>
            </w:r>
          </w:p>
        </w:tc>
        <w:tc>
          <w:tcPr>
            <w:tcW w:w="1549" w:type="pct"/>
            <w:tcBorders>
              <w:top w:val="single" w:sz="4" w:space="0" w:color="auto"/>
              <w:left w:val="single" w:sz="4" w:space="0" w:color="auto"/>
              <w:bottom w:val="single" w:sz="4" w:space="0" w:color="auto"/>
              <w:right w:val="single" w:sz="4" w:space="0" w:color="auto"/>
            </w:tcBorders>
            <w:vAlign w:val="center"/>
          </w:tcPr>
          <w:p w:rsidR="00015E67" w:rsidRDefault="009870EB">
            <w:pPr>
              <w:jc w:val="center"/>
            </w:pPr>
            <w:r>
              <w:t>Ідентифікаційні дані</w:t>
            </w:r>
          </w:p>
          <w:p w:rsidR="00015E67" w:rsidRDefault="009870EB">
            <w:pPr>
              <w:jc w:val="center"/>
            </w:pPr>
            <w:r>
              <w:t xml:space="preserve">(повне найменування </w:t>
            </w:r>
            <w:r w:rsidR="00FF3266">
              <w:br/>
            </w:r>
            <w:r>
              <w:t>та реквізити юридичної особи)</w:t>
            </w:r>
          </w:p>
        </w:tc>
        <w:tc>
          <w:tcPr>
            <w:tcW w:w="2859" w:type="pct"/>
            <w:tcBorders>
              <w:top w:val="single" w:sz="4" w:space="0" w:color="auto"/>
              <w:left w:val="single" w:sz="4" w:space="0" w:color="auto"/>
              <w:bottom w:val="single" w:sz="4" w:space="0" w:color="auto"/>
              <w:right w:val="single" w:sz="4" w:space="0" w:color="auto"/>
            </w:tcBorders>
            <w:vAlign w:val="center"/>
          </w:tcPr>
          <w:p w:rsidR="00015E67" w:rsidRDefault="009870EB">
            <w:pPr>
              <w:jc w:val="center"/>
            </w:pPr>
            <w:r>
              <w:t>Вид обмежувального заходу</w:t>
            </w:r>
          </w:p>
          <w:p w:rsidR="00015E67" w:rsidRDefault="009870EB">
            <w:pPr>
              <w:jc w:val="center"/>
            </w:pPr>
            <w:r>
              <w:t>(відповідно до Закону України "Про санкції")</w:t>
            </w:r>
          </w:p>
        </w:tc>
        <w:tc>
          <w:tcPr>
            <w:tcW w:w="462" w:type="pct"/>
            <w:tcBorders>
              <w:top w:val="single" w:sz="4" w:space="0" w:color="auto"/>
              <w:left w:val="single" w:sz="4" w:space="0" w:color="auto"/>
              <w:bottom w:val="single" w:sz="4" w:space="0" w:color="auto"/>
            </w:tcBorders>
            <w:vAlign w:val="center"/>
          </w:tcPr>
          <w:p w:rsidR="00015E67" w:rsidRDefault="009870EB">
            <w:pPr>
              <w:jc w:val="center"/>
            </w:pPr>
            <w:r>
              <w:t>Строк застосування</w:t>
            </w:r>
          </w:p>
        </w:tc>
      </w:tr>
      <w:tr w:rsidR="0051024D" w:rsidTr="00FF3266">
        <w:trPr>
          <w:jc w:val="center"/>
        </w:trPr>
        <w:tc>
          <w:tcPr>
            <w:tcW w:w="0" w:type="auto"/>
            <w:tcBorders>
              <w:top w:val="single" w:sz="4" w:space="0" w:color="auto"/>
            </w:tcBorders>
          </w:tcPr>
          <w:p w:rsidR="00015E67" w:rsidRPr="00387C95" w:rsidRDefault="00387C95" w:rsidP="00FF3266">
            <w:pPr>
              <w:spacing w:before="120"/>
              <w:rPr>
                <w:lang w:val="en-US"/>
              </w:rPr>
            </w:pPr>
            <w:r>
              <w:rPr>
                <w:lang w:val="en-US"/>
              </w:rPr>
              <w:t>6</w:t>
            </w:r>
            <w:r w:rsidR="009870EB">
              <w:t>.</w:t>
            </w:r>
          </w:p>
        </w:tc>
        <w:tc>
          <w:tcPr>
            <w:tcW w:w="1549" w:type="pct"/>
            <w:tcBorders>
              <w:top w:val="single" w:sz="4" w:space="0" w:color="auto"/>
            </w:tcBorders>
          </w:tcPr>
          <w:p w:rsidR="00015E67" w:rsidRDefault="009870EB" w:rsidP="00FF3266">
            <w:pPr>
              <w:spacing w:before="120"/>
            </w:pPr>
            <w:r>
              <w:t>Спільне підприємство "Бориславська нафтова компанія" в формі товариства з обмеженою відповідальністю (ТОВ "СП "БНК", Joint Venture "Boryslav Oil Company" Limited Liability Company, SP BNK LLC).</w:t>
            </w:r>
          </w:p>
          <w:p w:rsidR="00015E67" w:rsidRDefault="009870EB">
            <w:r>
              <w:t>Країна реєстрації: Україна.</w:t>
            </w:r>
          </w:p>
          <w:p w:rsidR="00015E67" w:rsidRDefault="009870EB">
            <w:r>
              <w:t>Відомості згідно з Єдиним державним реєстром юридичних осіб, фізичних осіб – підприємців та громадських формувань України: 22402928.</w:t>
            </w:r>
          </w:p>
          <w:p w:rsidR="0051024D" w:rsidRPr="00845C3D" w:rsidRDefault="009870EB">
            <w:pPr>
              <w:rPr>
                <w:lang w:val="ru-RU"/>
              </w:rPr>
            </w:pPr>
            <w:r>
              <w:t xml:space="preserve">Місце розташування: Україна, 82300, Львівська обл., м. Борислав, вул. Шкільна, </w:t>
            </w:r>
          </w:p>
          <w:p w:rsidR="00015E67" w:rsidRDefault="009870EB">
            <w:r>
              <w:t>буд. 28А.</w:t>
            </w:r>
          </w:p>
        </w:tc>
        <w:tc>
          <w:tcPr>
            <w:tcW w:w="2859" w:type="pct"/>
            <w:tcBorders>
              <w:top w:val="single" w:sz="4" w:space="0" w:color="auto"/>
            </w:tcBorders>
          </w:tcPr>
          <w:p w:rsidR="00015E67" w:rsidRDefault="009870EB" w:rsidP="00FF3266">
            <w:pPr>
              <w:spacing w:before="120"/>
            </w:pPr>
            <w:r>
              <w:t xml:space="preserve">1) позбавлення державних нагород України, інших форм відзначення; </w:t>
            </w:r>
          </w:p>
          <w:p w:rsidR="00015E67" w:rsidRDefault="009870EB">
            <w:r>
              <w:t xml:space="preserve">2)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015E67" w:rsidRDefault="009870EB">
            <w:r>
              <w:t xml:space="preserve">3) блокування </w:t>
            </w:r>
            <w:r w:rsidR="00FF3266">
              <w:t xml:space="preserve">активів – тимчасове </w:t>
            </w:r>
            <w:r>
              <w:t>позбавлення права користуватися та розпоряджатися активами, що належать фізичній або юридичній особі, а також активами, щодо яких така особа може прямо ч</w:t>
            </w:r>
            <w:bookmarkStart w:id="0" w:name="_GoBack"/>
            <w:bookmarkEnd w:id="0"/>
            <w:r>
              <w:t xml:space="preserve">и опосередковано (через інших фізичних або юридичних осіб) вчиняти дії, тотожні за змістом здійсненню права розпорядження ними; </w:t>
            </w:r>
          </w:p>
          <w:p w:rsidR="00015E67" w:rsidRDefault="009870EB">
            <w:r>
              <w:t xml:space="preserve">4) обмеження торговельних операцій (повне припинення); </w:t>
            </w:r>
          </w:p>
          <w:p w:rsidR="00015E67" w:rsidRDefault="009870EB">
            <w:r>
              <w:t xml:space="preserve">5) обмеження, часткове чи повне припинення транзиту ресурсів, польотів та перевезень територією України (повне припинення); </w:t>
            </w:r>
          </w:p>
          <w:p w:rsidR="00015E67" w:rsidRDefault="009870EB">
            <w:r>
              <w:t xml:space="preserve">6) запобігання виведенню капіталів за межі України; </w:t>
            </w:r>
          </w:p>
          <w:p w:rsidR="00015E67" w:rsidRDefault="009870EB">
            <w:r>
              <w:t>7) зупинення виконання економічних та фінансових зобов</w:t>
            </w:r>
            <w:r w:rsidR="00FF3266">
              <w:t>'</w:t>
            </w:r>
            <w:r>
              <w:t xml:space="preserve">язань; </w:t>
            </w:r>
          </w:p>
          <w:p w:rsidR="00FF3266" w:rsidRDefault="00FF3266"/>
          <w:p w:rsidR="00015E67" w:rsidRDefault="009870EB">
            <w:r>
              <w:lastRenderedPageBreak/>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15E67" w:rsidRDefault="009870EB">
            <w:r>
              <w:t xml:space="preserve">9) заборона здійснення публічних та оборонних закупівель товарів, робіт і послуг у юридичних </w:t>
            </w:r>
            <w:r w:rsidR="00FF3266">
              <w:t xml:space="preserve">осіб – резидентів </w:t>
            </w:r>
            <w:r>
              <w:t>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FF3266">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015E67" w:rsidRDefault="009870EB">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015E67" w:rsidRDefault="009870EB">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015E67" w:rsidRDefault="009870EB">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15E67" w:rsidRDefault="009870EB">
            <w:r>
              <w:t xml:space="preserve">13) припинення дії торговельних угод, спільних проектів та промислових програм у певних сферах, зокрема у сфері безпеки та оборони; </w:t>
            </w:r>
          </w:p>
          <w:p w:rsidR="00015E67" w:rsidRDefault="009870EB">
            <w:r>
              <w:t>14) заборона передання технологій, прав на об</w:t>
            </w:r>
            <w:r w:rsidR="00FF3266">
              <w:t>'</w:t>
            </w:r>
            <w:r>
              <w:t xml:space="preserve">єкти права інтелектуальної власності; </w:t>
            </w:r>
          </w:p>
          <w:p w:rsidR="00015E67" w:rsidRDefault="009870EB">
            <w:r>
              <w:t xml:space="preserve">15) анулювання офіційних візитів, засідань, переговорів з питань укладення договорів чи угод; </w:t>
            </w:r>
          </w:p>
          <w:p w:rsidR="00015E67" w:rsidRDefault="009870EB">
            <w:r>
              <w:t>16) заборона на набуття у власність земельних ділянок.</w:t>
            </w:r>
          </w:p>
        </w:tc>
        <w:tc>
          <w:tcPr>
            <w:tcW w:w="462" w:type="pct"/>
            <w:tcBorders>
              <w:top w:val="single" w:sz="4" w:space="0" w:color="auto"/>
            </w:tcBorders>
          </w:tcPr>
          <w:p w:rsidR="0051024D" w:rsidRDefault="009870EB" w:rsidP="00FF3266">
            <w:pPr>
              <w:spacing w:before="120"/>
              <w:rPr>
                <w:lang w:val="en-US"/>
              </w:rPr>
            </w:pPr>
            <w:r>
              <w:lastRenderedPageBreak/>
              <w:t xml:space="preserve">безстроково; безстроково; </w:t>
            </w:r>
          </w:p>
          <w:p w:rsidR="0051024D" w:rsidRDefault="0051024D">
            <w:pPr>
              <w:rPr>
                <w:lang w:val="en-US"/>
              </w:rPr>
            </w:pPr>
          </w:p>
          <w:p w:rsidR="0051024D" w:rsidRDefault="0051024D">
            <w:pPr>
              <w:rPr>
                <w:lang w:val="en-US"/>
              </w:rPr>
            </w:pPr>
          </w:p>
          <w:p w:rsidR="00015E67" w:rsidRDefault="009870EB">
            <w:r>
              <w:t>десять років</w:t>
            </w:r>
          </w:p>
        </w:tc>
      </w:tr>
    </w:tbl>
    <w:p w:rsidR="0051024D" w:rsidRDefault="0051024D"/>
    <w:p w:rsidR="0051024D" w:rsidRDefault="0051024D" w:rsidP="0051024D">
      <w:pPr>
        <w:jc w:val="center"/>
      </w:pPr>
      <w:r>
        <w:t>___________________________________________________</w:t>
      </w:r>
    </w:p>
    <w:sectPr w:rsidR="0051024D" w:rsidSect="00FF3266">
      <w:headerReference w:type="default" r:id="rId7"/>
      <w:headerReference w:type="first" r:id="rId8"/>
      <w:pgSz w:w="16838" w:h="11906" w:orient="landscape"/>
      <w:pgMar w:top="992" w:right="851" w:bottom="851" w:left="1134" w:header="709" w:footer="70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0861" w:rsidRDefault="009870EB">
      <w:r>
        <w:separator/>
      </w:r>
    </w:p>
  </w:endnote>
  <w:endnote w:type="continuationSeparator" w:id="0">
    <w:p w:rsidR="00D60861" w:rsidRDefault="00987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altName w:val="Haettenschweiler"/>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0861" w:rsidRDefault="009870EB">
      <w:r>
        <w:separator/>
      </w:r>
    </w:p>
  </w:footnote>
  <w:footnote w:type="continuationSeparator" w:id="0">
    <w:p w:rsidR="00D60861" w:rsidRDefault="009870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266" w:rsidRDefault="00FF3266">
    <w:pPr>
      <w:jc w:val="center"/>
    </w:pPr>
  </w:p>
  <w:p w:rsidR="00015E67" w:rsidRDefault="009870EB">
    <w:pPr>
      <w:jc w:val="center"/>
    </w:pPr>
    <w:r>
      <w:fldChar w:fldCharType="begin"/>
    </w:r>
    <w:r>
      <w:instrText>PAGE</w:instrText>
    </w:r>
    <w:r>
      <w:fldChar w:fldCharType="separate"/>
    </w:r>
    <w:r w:rsidR="001D492F">
      <w:rPr>
        <w:noProof/>
      </w:rPr>
      <w:t>2</w:t>
    </w:r>
    <w:r>
      <w:fldChar w:fldCharType="end"/>
    </w:r>
  </w:p>
  <w:p w:rsidR="00015E67" w:rsidRPr="0051024D" w:rsidRDefault="009870EB">
    <w:pPr>
      <w:spacing w:after="240"/>
      <w:jc w:val="right"/>
      <w:rPr>
        <w:lang w:val="en-US"/>
      </w:rPr>
    </w:pPr>
    <w:r>
      <w:t xml:space="preserve">продовження додатка </w:t>
    </w:r>
    <w:r w:rsidR="0051024D">
      <w:rPr>
        <w:lang w:val="en-US"/>
      </w:rPr>
      <w:t>3</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024D" w:rsidRDefault="0051024D" w:rsidP="0051024D">
    <w:pPr>
      <w:ind w:left="11907"/>
    </w:pPr>
  </w:p>
  <w:p w:rsidR="0051024D" w:rsidRDefault="0051024D" w:rsidP="0051024D">
    <w:pPr>
      <w:ind w:left="11907"/>
    </w:pPr>
  </w:p>
  <w:p w:rsidR="0051024D" w:rsidRDefault="0051024D" w:rsidP="0051024D">
    <w:pPr>
      <w:ind w:left="8221"/>
      <w:jc w:val="center"/>
      <w:rPr>
        <w:lang w:val="ru-RU"/>
      </w:rPr>
    </w:pPr>
  </w:p>
  <w:p w:rsidR="0051024D" w:rsidRPr="00845C3D" w:rsidRDefault="0051024D" w:rsidP="00306919">
    <w:pPr>
      <w:ind w:left="8931"/>
      <w:jc w:val="center"/>
      <w:rPr>
        <w:lang w:val="ru-RU"/>
      </w:rPr>
    </w:pPr>
    <w:r>
      <w:t xml:space="preserve">Додаток </w:t>
    </w:r>
    <w:r w:rsidRPr="00845C3D">
      <w:rPr>
        <w:lang w:val="ru-RU"/>
      </w:rPr>
      <w:t>3</w:t>
    </w:r>
  </w:p>
  <w:p w:rsidR="00FF3266" w:rsidRDefault="00327394" w:rsidP="00306919">
    <w:pPr>
      <w:ind w:left="8931"/>
      <w:jc w:val="center"/>
    </w:pPr>
    <w:r>
      <w:t>до</w:t>
    </w:r>
    <w:r w:rsidR="0051024D">
      <w:t xml:space="preserve"> рішення Ради національної безпеки і оборони України від </w:t>
    </w:r>
    <w:r w:rsidR="00794451">
      <w:rPr>
        <w:lang w:val="ru-RU"/>
      </w:rPr>
      <w:t>20 серпня</w:t>
    </w:r>
    <w:r w:rsidR="0051024D">
      <w:rPr>
        <w:lang w:val="ru-RU"/>
      </w:rPr>
      <w:t xml:space="preserve"> 2026</w:t>
    </w:r>
    <w:r w:rsidR="0051024D">
      <w:t xml:space="preserve"> року "Про персональні спеціальні економічні та інші обмежувальні заходи (санкції)"</w:t>
    </w:r>
    <w:r w:rsidR="00FF3266">
      <w:t>,</w:t>
    </w:r>
    <w:r w:rsidR="00FF3266" w:rsidRPr="00EC372B">
      <w:t xml:space="preserve"> </w:t>
    </w:r>
    <w:r w:rsidR="00FF3266">
      <w:t>введеного в дію Указом Президента України</w:t>
    </w:r>
  </w:p>
  <w:p w:rsidR="001D492F" w:rsidRDefault="001D492F" w:rsidP="001D492F">
    <w:pPr>
      <w:ind w:left="9072"/>
      <w:jc w:val="center"/>
    </w:pPr>
    <w:r>
      <w:t>від 20 серпня 2026 року № 747/2026</w:t>
    </w:r>
  </w:p>
  <w:p w:rsidR="0051024D" w:rsidRDefault="0051024D" w:rsidP="0051024D">
    <w:pPr>
      <w:ind w:left="9072"/>
      <w:jc w:val="center"/>
    </w:pPr>
  </w:p>
  <w:p w:rsidR="00015E67" w:rsidRPr="0051024D" w:rsidRDefault="00015E67" w:rsidP="0051024D">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1E78DB"/>
    <w:multiLevelType w:val="hybridMultilevel"/>
    <w:tmpl w:val="97CCD436"/>
    <w:lvl w:ilvl="0" w:tplc="A5D2DB18">
      <w:start w:val="1"/>
      <w:numFmt w:val="bullet"/>
      <w:lvlText w:val="●"/>
      <w:lvlJc w:val="left"/>
      <w:pPr>
        <w:ind w:left="720" w:hanging="360"/>
      </w:pPr>
    </w:lvl>
    <w:lvl w:ilvl="1" w:tplc="AEC416EC">
      <w:start w:val="1"/>
      <w:numFmt w:val="bullet"/>
      <w:lvlText w:val="○"/>
      <w:lvlJc w:val="left"/>
      <w:pPr>
        <w:ind w:left="1440" w:hanging="360"/>
      </w:pPr>
    </w:lvl>
    <w:lvl w:ilvl="2" w:tplc="CB505E6C">
      <w:start w:val="1"/>
      <w:numFmt w:val="bullet"/>
      <w:lvlText w:val="■"/>
      <w:lvlJc w:val="left"/>
      <w:pPr>
        <w:ind w:left="2160" w:hanging="360"/>
      </w:pPr>
    </w:lvl>
    <w:lvl w:ilvl="3" w:tplc="BD946270">
      <w:start w:val="1"/>
      <w:numFmt w:val="bullet"/>
      <w:lvlText w:val="●"/>
      <w:lvlJc w:val="left"/>
      <w:pPr>
        <w:ind w:left="2880" w:hanging="360"/>
      </w:pPr>
    </w:lvl>
    <w:lvl w:ilvl="4" w:tplc="F3D83A86">
      <w:start w:val="1"/>
      <w:numFmt w:val="bullet"/>
      <w:lvlText w:val="○"/>
      <w:lvlJc w:val="left"/>
      <w:pPr>
        <w:ind w:left="3600" w:hanging="360"/>
      </w:pPr>
    </w:lvl>
    <w:lvl w:ilvl="5" w:tplc="B330C878">
      <w:start w:val="1"/>
      <w:numFmt w:val="bullet"/>
      <w:lvlText w:val="■"/>
      <w:lvlJc w:val="left"/>
      <w:pPr>
        <w:ind w:left="4320" w:hanging="360"/>
      </w:pPr>
    </w:lvl>
    <w:lvl w:ilvl="6" w:tplc="197E5C7C">
      <w:start w:val="1"/>
      <w:numFmt w:val="bullet"/>
      <w:lvlText w:val="●"/>
      <w:lvlJc w:val="left"/>
      <w:pPr>
        <w:ind w:left="5040" w:hanging="360"/>
      </w:pPr>
    </w:lvl>
    <w:lvl w:ilvl="7" w:tplc="626C2972">
      <w:start w:val="1"/>
      <w:numFmt w:val="bullet"/>
      <w:lvlText w:val="●"/>
      <w:lvlJc w:val="left"/>
      <w:pPr>
        <w:ind w:left="5760" w:hanging="360"/>
      </w:pPr>
    </w:lvl>
    <w:lvl w:ilvl="8" w:tplc="60A65964">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displayBackgroundShape/>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
  <w:rsids>
    <w:rsidRoot w:val="00015E67"/>
    <w:rsid w:val="00015E67"/>
    <w:rsid w:val="001D492F"/>
    <w:rsid w:val="002E76A1"/>
    <w:rsid w:val="00306919"/>
    <w:rsid w:val="00327394"/>
    <w:rsid w:val="00387C95"/>
    <w:rsid w:val="00400D93"/>
    <w:rsid w:val="0051024D"/>
    <w:rsid w:val="00794451"/>
    <w:rsid w:val="00845C3D"/>
    <w:rsid w:val="009870EB"/>
    <w:rsid w:val="00AC1CF4"/>
    <w:rsid w:val="00B863D8"/>
    <w:rsid w:val="00D60861"/>
    <w:rsid w:val="00F70521"/>
    <w:rsid w:val="00FF326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qFormat/>
    <w:pPr>
      <w:outlineLvl w:val="0"/>
    </w:pPr>
    <w:rPr>
      <w:color w:val="2E74B5"/>
      <w:sz w:val="32"/>
      <w:szCs w:val="32"/>
    </w:rPr>
  </w:style>
  <w:style w:type="paragraph" w:styleId="2">
    <w:name w:val="heading 2"/>
    <w:qFormat/>
    <w:pPr>
      <w:outlineLvl w:val="1"/>
    </w:pPr>
    <w:rPr>
      <w:color w:val="2E74B5"/>
      <w:sz w:val="26"/>
      <w:szCs w:val="26"/>
    </w:rPr>
  </w:style>
  <w:style w:type="paragraph" w:styleId="3">
    <w:name w:val="heading 3"/>
    <w:qFormat/>
    <w:pPr>
      <w:outlineLvl w:val="2"/>
    </w:pPr>
    <w:rPr>
      <w:color w:val="1F4D78"/>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виноски Знак"/>
    <w:link w:val="a7"/>
    <w:uiPriority w:val="99"/>
    <w:semiHidden/>
    <w:unhideWhenUsed/>
    <w:rPr>
      <w:sz w:val="20"/>
      <w:szCs w:val="20"/>
    </w:rPr>
  </w:style>
  <w:style w:type="paragraph" w:styleId="a9">
    <w:name w:val="header"/>
    <w:basedOn w:val="a"/>
    <w:link w:val="aa"/>
    <w:uiPriority w:val="99"/>
    <w:unhideWhenUsed/>
    <w:rsid w:val="0051024D"/>
    <w:pPr>
      <w:tabs>
        <w:tab w:val="center" w:pos="4819"/>
        <w:tab w:val="right" w:pos="9639"/>
      </w:tabs>
    </w:pPr>
  </w:style>
  <w:style w:type="character" w:customStyle="1" w:styleId="aa">
    <w:name w:val="Верхній колонтитул Знак"/>
    <w:basedOn w:val="a0"/>
    <w:link w:val="a9"/>
    <w:uiPriority w:val="99"/>
    <w:rsid w:val="0051024D"/>
  </w:style>
  <w:style w:type="paragraph" w:styleId="ab">
    <w:name w:val="footer"/>
    <w:basedOn w:val="a"/>
    <w:link w:val="ac"/>
    <w:uiPriority w:val="99"/>
    <w:unhideWhenUsed/>
    <w:rsid w:val="0051024D"/>
    <w:pPr>
      <w:tabs>
        <w:tab w:val="center" w:pos="4819"/>
        <w:tab w:val="right" w:pos="9639"/>
      </w:tabs>
    </w:pPr>
  </w:style>
  <w:style w:type="character" w:customStyle="1" w:styleId="ac">
    <w:name w:val="Нижній колонтитул Знак"/>
    <w:basedOn w:val="a0"/>
    <w:link w:val="ab"/>
    <w:uiPriority w:val="99"/>
    <w:rsid w:val="0051024D"/>
  </w:style>
  <w:style w:type="paragraph" w:styleId="ad">
    <w:name w:val="Balloon Text"/>
    <w:basedOn w:val="a"/>
    <w:link w:val="ae"/>
    <w:uiPriority w:val="99"/>
    <w:semiHidden/>
    <w:unhideWhenUsed/>
    <w:rsid w:val="00794451"/>
    <w:rPr>
      <w:rFonts w:ascii="Tahoma" w:hAnsi="Tahoma" w:cs="Tahoma"/>
      <w:sz w:val="16"/>
      <w:szCs w:val="16"/>
    </w:rPr>
  </w:style>
  <w:style w:type="character" w:customStyle="1" w:styleId="ae">
    <w:name w:val="Текст у виносці Знак"/>
    <w:basedOn w:val="a0"/>
    <w:link w:val="ad"/>
    <w:uiPriority w:val="99"/>
    <w:semiHidden/>
    <w:rsid w:val="007944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59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2435</Words>
  <Characters>1388</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2026-08-19T07:16:00Z</dcterms:created>
  <dcterms:modified xsi:type="dcterms:W3CDTF">2026-08-20T18:51:00Z</dcterms:modified>
</cp:coreProperties>
</file>