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7E8" w:rsidRDefault="00C64623" w:rsidP="00C64623">
      <w:pPr>
        <w:tabs>
          <w:tab w:val="center" w:pos="7568"/>
          <w:tab w:val="left" w:pos="10016"/>
        </w:tabs>
        <w:spacing w:before="300"/>
      </w:pPr>
      <w:bookmarkStart w:id="0" w:name="_GoBack"/>
      <w:bookmarkEnd w:id="0"/>
      <w:r>
        <w:tab/>
      </w:r>
      <w:r w:rsidR="0071653C">
        <w:t>ЮРИДИЧНІ ОСОБИ,</w:t>
      </w:r>
      <w:r w:rsidR="002D27D1">
        <w:t xml:space="preserve">   </w:t>
      </w:r>
      <w:r>
        <w:tab/>
      </w:r>
    </w:p>
    <w:p w:rsidR="00D137E8" w:rsidRDefault="0071653C">
      <w:pPr>
        <w:spacing w:after="300"/>
        <w:jc w:val="center"/>
      </w:pPr>
      <w:r>
        <w:t>до яких застосовуються персональні спеціальні економічні та інші обмежувальні заходи (санкції)</w:t>
      </w:r>
      <w:r w:rsidR="00F74860">
        <w:t xml:space="preserve"> </w:t>
      </w:r>
    </w:p>
    <w:tbl>
      <w:tblPr>
        <w:tblW w:w="5000" w:type="pct"/>
        <w:jc w:val="center"/>
        <w:tblCellMar>
          <w:top w:w="60" w:type="dxa"/>
          <w:left w:w="60" w:type="dxa"/>
          <w:bottom w:w="60" w:type="dxa"/>
          <w:right w:w="60" w:type="dxa"/>
        </w:tblCellMar>
        <w:tblLook w:val="0000" w:firstRow="0" w:lastRow="0" w:firstColumn="0" w:lastColumn="0" w:noHBand="0" w:noVBand="0"/>
      </w:tblPr>
      <w:tblGrid>
        <w:gridCol w:w="410"/>
        <w:gridCol w:w="4754"/>
        <w:gridCol w:w="8330"/>
        <w:gridCol w:w="1762"/>
      </w:tblGrid>
      <w:tr w:rsidR="00D137E8" w:rsidTr="00582A22">
        <w:trPr>
          <w:tblHeader/>
          <w:jc w:val="center"/>
        </w:trPr>
        <w:tc>
          <w:tcPr>
            <w:tcW w:w="0" w:type="auto"/>
            <w:tcBorders>
              <w:top w:val="single" w:sz="4" w:space="0" w:color="auto"/>
              <w:bottom w:val="single" w:sz="4" w:space="0" w:color="auto"/>
              <w:right w:val="single" w:sz="4" w:space="0" w:color="auto"/>
            </w:tcBorders>
            <w:vAlign w:val="center"/>
          </w:tcPr>
          <w:p w:rsidR="00D137E8" w:rsidRDefault="0071653C">
            <w:pPr>
              <w:jc w:val="center"/>
            </w:pPr>
            <w:r>
              <w:t>№</w:t>
            </w:r>
          </w:p>
          <w:p w:rsidR="00D137E8" w:rsidRDefault="0071653C">
            <w:pPr>
              <w:jc w:val="center"/>
            </w:pPr>
            <w:r>
              <w:t>з/п</w:t>
            </w:r>
          </w:p>
        </w:tc>
        <w:tc>
          <w:tcPr>
            <w:tcW w:w="1558" w:type="pct"/>
            <w:tcBorders>
              <w:top w:val="single" w:sz="4" w:space="0" w:color="auto"/>
              <w:left w:val="single" w:sz="4" w:space="0" w:color="auto"/>
              <w:bottom w:val="single" w:sz="4" w:space="0" w:color="auto"/>
              <w:right w:val="single" w:sz="4" w:space="0" w:color="auto"/>
            </w:tcBorders>
            <w:vAlign w:val="center"/>
          </w:tcPr>
          <w:p w:rsidR="00D137E8" w:rsidRDefault="0071653C">
            <w:pPr>
              <w:jc w:val="center"/>
            </w:pPr>
            <w:r>
              <w:t>Ідентифікаційні дані</w:t>
            </w:r>
          </w:p>
          <w:p w:rsidR="00D137E8" w:rsidRDefault="0071653C">
            <w:pPr>
              <w:jc w:val="center"/>
            </w:pPr>
            <w:r>
              <w:t>(повне найменування та реквізити юридичної особи)</w:t>
            </w:r>
          </w:p>
        </w:tc>
        <w:tc>
          <w:tcPr>
            <w:tcW w:w="2730" w:type="pct"/>
            <w:tcBorders>
              <w:top w:val="single" w:sz="4" w:space="0" w:color="auto"/>
              <w:left w:val="single" w:sz="4" w:space="0" w:color="auto"/>
              <w:bottom w:val="single" w:sz="4" w:space="0" w:color="auto"/>
              <w:right w:val="single" w:sz="4" w:space="0" w:color="auto"/>
            </w:tcBorders>
            <w:vAlign w:val="center"/>
          </w:tcPr>
          <w:p w:rsidR="00D137E8" w:rsidRDefault="0071653C">
            <w:pPr>
              <w:jc w:val="center"/>
            </w:pPr>
            <w:r>
              <w:t>Вид обмежувального заходу</w:t>
            </w:r>
          </w:p>
          <w:p w:rsidR="00D137E8" w:rsidRDefault="0071653C">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D137E8" w:rsidRDefault="0071653C">
            <w:pPr>
              <w:jc w:val="center"/>
            </w:pPr>
            <w:r>
              <w:t>Строк застосування</w:t>
            </w:r>
          </w:p>
        </w:tc>
      </w:tr>
      <w:tr w:rsidR="00D137E8" w:rsidTr="00582A22">
        <w:trPr>
          <w:jc w:val="center"/>
        </w:trPr>
        <w:tc>
          <w:tcPr>
            <w:tcW w:w="0" w:type="auto"/>
            <w:tcBorders>
              <w:top w:val="single" w:sz="4" w:space="0" w:color="auto"/>
            </w:tcBorders>
          </w:tcPr>
          <w:p w:rsidR="00D137E8" w:rsidRDefault="0071653C" w:rsidP="00582A22">
            <w:pPr>
              <w:spacing w:before="120"/>
            </w:pPr>
            <w:r>
              <w:t>1.</w:t>
            </w:r>
          </w:p>
        </w:tc>
        <w:tc>
          <w:tcPr>
            <w:tcW w:w="1558" w:type="pct"/>
            <w:tcBorders>
              <w:top w:val="single" w:sz="4" w:space="0" w:color="auto"/>
            </w:tcBorders>
          </w:tcPr>
          <w:p w:rsidR="00D137E8" w:rsidRDefault="0071653C" w:rsidP="00582A22">
            <w:pPr>
              <w:spacing w:before="120"/>
            </w:pPr>
            <w:r>
              <w:t>Альфа Файненс Холдингз Лімітед (Alfa Finance Holdings Limited), країна реєстрації – Республіка Кіпр.</w:t>
            </w:r>
          </w:p>
          <w:p w:rsidR="00D137E8" w:rsidRDefault="0071653C">
            <w:r>
              <w:t>Відомості згідно з реєстром Департаменту реєстрації компаній та інтелектуальної власності Республіки Кіпр – НЕ 350616.</w:t>
            </w:r>
          </w:p>
          <w:p w:rsidR="005902A8" w:rsidRDefault="0071653C">
            <w:r>
              <w:t xml:space="preserve">Місце розташування – Республіка Кіпр, </w:t>
            </w:r>
          </w:p>
          <w:p w:rsidR="00D137E8" w:rsidRDefault="0071653C">
            <w:r>
              <w:t>м. Нікосія (Vizantiou, 5, Spyrides Tower, Strovolos, 2064, Nicosia, Cyprus).</w:t>
            </w:r>
          </w:p>
        </w:tc>
        <w:tc>
          <w:tcPr>
            <w:tcW w:w="2730" w:type="pct"/>
            <w:tcBorders>
              <w:top w:val="single" w:sz="4" w:space="0" w:color="auto"/>
            </w:tcBorders>
          </w:tcPr>
          <w:p w:rsidR="00D137E8" w:rsidRDefault="0071653C" w:rsidP="00582A22">
            <w:pPr>
              <w:spacing w:before="120"/>
            </w:pPr>
            <w:r>
              <w:t xml:space="preserve">1) позбавлення державних нагород України, інших форм відзначення; </w:t>
            </w:r>
          </w:p>
          <w:p w:rsidR="00D137E8" w:rsidRDefault="0071653C">
            <w:r>
              <w:t xml:space="preserve">2) блокування </w:t>
            </w:r>
            <w:r w:rsidR="005902A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137E8" w:rsidRDefault="0071653C">
            <w:r>
              <w:t xml:space="preserve">3) обмеження торговельних операцій (повне припинення); </w:t>
            </w:r>
          </w:p>
          <w:p w:rsidR="00D137E8" w:rsidRDefault="0071653C">
            <w:r>
              <w:t xml:space="preserve">4) обмеження, часткове чи повне припинення транзиту ресурсів, польотів та перевезень територією України (повне припинення); </w:t>
            </w:r>
          </w:p>
          <w:p w:rsidR="00D137E8" w:rsidRDefault="0071653C">
            <w:r>
              <w:t xml:space="preserve">5) запобігання виведенню капіталів за межі України; </w:t>
            </w:r>
          </w:p>
          <w:p w:rsidR="00D137E8" w:rsidRDefault="0071653C">
            <w:r>
              <w:t>6) зупинення виконання економічних та фінансових зобов</w:t>
            </w:r>
            <w:r w:rsidR="005902A8">
              <w:t>'</w:t>
            </w:r>
            <w:r>
              <w:t xml:space="preserve">язань; </w:t>
            </w:r>
          </w:p>
          <w:p w:rsidR="00D137E8" w:rsidRDefault="0071653C">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137E8" w:rsidRDefault="0071653C">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137E8" w:rsidRDefault="0071653C">
            <w:r>
              <w:lastRenderedPageBreak/>
              <w:t xml:space="preserve">9) заборона здійснення публічних та оборонних закупівель товарів, робіт і послуг у юридичних </w:t>
            </w:r>
            <w:r w:rsidR="005902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902A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137E8" w:rsidRDefault="0071653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137E8" w:rsidRDefault="0071653C">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137E8" w:rsidRDefault="0071653C">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137E8" w:rsidRDefault="0071653C">
            <w:r>
              <w:t xml:space="preserve">13) припинення дії торговельних угод, спільних проектів та промислових програм у певних сферах, зокрема у сфері безпеки та оборони; </w:t>
            </w:r>
          </w:p>
          <w:p w:rsidR="00D137E8" w:rsidRDefault="0071653C">
            <w:r>
              <w:t>14) заборона передання технологій, прав на об</w:t>
            </w:r>
            <w:r w:rsidR="005902A8">
              <w:t>'</w:t>
            </w:r>
            <w:r>
              <w:t xml:space="preserve">єкти права інтелектуальної власності; </w:t>
            </w:r>
          </w:p>
          <w:p w:rsidR="00D137E8" w:rsidRDefault="0071653C">
            <w:r>
              <w:t xml:space="preserve">15) анулювання офіційних візитів, засідань, переговорів з питань укладення договорів чи угод; </w:t>
            </w:r>
          </w:p>
          <w:p w:rsidR="00D137E8" w:rsidRDefault="0071653C">
            <w:r>
              <w:t>16) заборона на набуття у власність земельних ділянок.</w:t>
            </w:r>
          </w:p>
          <w:p w:rsidR="005902A8" w:rsidRDefault="005902A8"/>
          <w:p w:rsidR="005902A8" w:rsidRDefault="005902A8"/>
        </w:tc>
        <w:tc>
          <w:tcPr>
            <w:tcW w:w="0" w:type="auto"/>
            <w:tcBorders>
              <w:top w:val="single" w:sz="4" w:space="0" w:color="auto"/>
            </w:tcBorders>
          </w:tcPr>
          <w:p w:rsidR="00D137E8" w:rsidRDefault="0071653C" w:rsidP="00582A22">
            <w:pPr>
              <w:spacing w:before="120"/>
            </w:pPr>
            <w:r>
              <w:lastRenderedPageBreak/>
              <w:t>безстроково; десять років</w:t>
            </w:r>
          </w:p>
        </w:tc>
      </w:tr>
      <w:tr w:rsidR="00D137E8" w:rsidTr="00582A22">
        <w:trPr>
          <w:jc w:val="center"/>
        </w:trPr>
        <w:tc>
          <w:tcPr>
            <w:tcW w:w="0" w:type="auto"/>
          </w:tcPr>
          <w:p w:rsidR="00D137E8" w:rsidRDefault="0071653C">
            <w:r>
              <w:lastRenderedPageBreak/>
              <w:t>2.</w:t>
            </w:r>
          </w:p>
        </w:tc>
        <w:tc>
          <w:tcPr>
            <w:tcW w:w="1558" w:type="pct"/>
          </w:tcPr>
          <w:p w:rsidR="00D137E8" w:rsidRDefault="0071653C">
            <w:r>
              <w:t>Ерасмоні Лімітед (Erasmony Limited), країна реєстрації – Республіка Кіпр.</w:t>
            </w:r>
          </w:p>
          <w:p w:rsidR="00D137E8" w:rsidRDefault="0071653C">
            <w:r>
              <w:t>Відомості згідно з реєстром Департаменту реєстрації компаній та інтелектуальної власності Республіки Кіпр – НЕ 337256.</w:t>
            </w:r>
          </w:p>
          <w:p w:rsidR="005902A8" w:rsidRDefault="0071653C">
            <w:r>
              <w:t xml:space="preserve">Місце розташування – Республіка Кіпр, </w:t>
            </w:r>
          </w:p>
          <w:p w:rsidR="00D137E8" w:rsidRDefault="0071653C">
            <w:r>
              <w:t>м. Нікосія (Vizantiou, 5, Spyrides Tower, Strovolos, 2064, Nicosia, Cyprus).</w:t>
            </w:r>
          </w:p>
        </w:tc>
        <w:tc>
          <w:tcPr>
            <w:tcW w:w="2730" w:type="pct"/>
          </w:tcPr>
          <w:p w:rsidR="00D137E8" w:rsidRDefault="0071653C">
            <w:r>
              <w:t xml:space="preserve">1) позбавлення державних нагород України, інших форм відзначення; </w:t>
            </w:r>
          </w:p>
          <w:p w:rsidR="00D137E8" w:rsidRDefault="0071653C">
            <w:r>
              <w:t xml:space="preserve">2) блокування </w:t>
            </w:r>
            <w:r w:rsidR="005902A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137E8" w:rsidRDefault="0071653C">
            <w:r>
              <w:t xml:space="preserve">3) обмеження торговельних операцій (повне припинення); </w:t>
            </w:r>
          </w:p>
          <w:p w:rsidR="00D137E8" w:rsidRDefault="0071653C">
            <w:r>
              <w:t xml:space="preserve">4) обмеження, часткове чи повне припинення транзиту ресурсів, польотів та перевезень територією України (повне припинення); </w:t>
            </w:r>
          </w:p>
          <w:p w:rsidR="00D137E8" w:rsidRDefault="0071653C">
            <w:r>
              <w:t xml:space="preserve">5) запобігання виведенню капіталів за межі України; </w:t>
            </w:r>
          </w:p>
          <w:p w:rsidR="00D137E8" w:rsidRDefault="0071653C">
            <w:r>
              <w:t>6) зупинення виконання економічних та фінансових зобов</w:t>
            </w:r>
            <w:r w:rsidR="005902A8">
              <w:t>'</w:t>
            </w:r>
            <w:r>
              <w:t xml:space="preserve">язань; </w:t>
            </w:r>
          </w:p>
          <w:p w:rsidR="00D137E8" w:rsidRDefault="0071653C">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137E8" w:rsidRDefault="0071653C">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137E8" w:rsidRDefault="0071653C">
            <w:r>
              <w:t xml:space="preserve">9) заборона здійснення публічних та оборонних закупівель товарів, робіт і послуг у юридичних </w:t>
            </w:r>
            <w:r w:rsidR="005902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902A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5902A8" w:rsidRDefault="0071653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p>
          <w:p w:rsidR="005902A8" w:rsidRDefault="005902A8"/>
          <w:p w:rsidR="00D137E8" w:rsidRDefault="0071653C">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D137E8" w:rsidRDefault="0071653C">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137E8" w:rsidRDefault="0071653C">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137E8" w:rsidRDefault="0071653C">
            <w:r>
              <w:t xml:space="preserve">13) припинення дії торговельних угод, спільних проектів та промислових програм у певних сферах, зокрема у сфері безпеки та оборони; </w:t>
            </w:r>
          </w:p>
          <w:p w:rsidR="00D137E8" w:rsidRDefault="0071653C">
            <w:r>
              <w:t>14) заборона передання технологій, прав на об</w:t>
            </w:r>
            <w:r w:rsidR="005902A8">
              <w:t>'</w:t>
            </w:r>
            <w:r>
              <w:t xml:space="preserve">єкти права інтелектуальної власності; </w:t>
            </w:r>
          </w:p>
          <w:p w:rsidR="00D137E8" w:rsidRDefault="0071653C">
            <w:r>
              <w:t xml:space="preserve">15) анулювання офіційних візитів, засідань, переговорів з питань укладення договорів чи угод; </w:t>
            </w:r>
          </w:p>
          <w:p w:rsidR="00D137E8" w:rsidRDefault="0071653C">
            <w:r>
              <w:t>16) заборона на набуття у власність земельних ділянок.</w:t>
            </w:r>
          </w:p>
        </w:tc>
        <w:tc>
          <w:tcPr>
            <w:tcW w:w="0" w:type="auto"/>
          </w:tcPr>
          <w:p w:rsidR="00D137E8" w:rsidRDefault="0071653C">
            <w:r>
              <w:lastRenderedPageBreak/>
              <w:t>безстроково; десять років</w:t>
            </w:r>
          </w:p>
        </w:tc>
      </w:tr>
      <w:tr w:rsidR="00D137E8" w:rsidTr="00582A22">
        <w:trPr>
          <w:jc w:val="center"/>
        </w:trPr>
        <w:tc>
          <w:tcPr>
            <w:tcW w:w="0" w:type="auto"/>
          </w:tcPr>
          <w:p w:rsidR="00D137E8" w:rsidRDefault="0071653C">
            <w:r>
              <w:lastRenderedPageBreak/>
              <w:t>3.</w:t>
            </w:r>
          </w:p>
        </w:tc>
        <w:tc>
          <w:tcPr>
            <w:tcW w:w="1558" w:type="pct"/>
          </w:tcPr>
          <w:p w:rsidR="00D137E8" w:rsidRDefault="0071653C">
            <w:r>
              <w:t>Інтернешнл Дистриб</w:t>
            </w:r>
            <w:r w:rsidR="005902A8">
              <w:t>'</w:t>
            </w:r>
            <w:r>
              <w:t>юшн Системз Лімітед (International Distribution Systems Limited), країна реєстрації – Республіка Кіпр.</w:t>
            </w:r>
          </w:p>
          <w:p w:rsidR="00D137E8" w:rsidRDefault="0071653C">
            <w:r>
              <w:t>Відомості згідно з реєстром Департаменту реєстрації компаній та інтелектуальної власності Республіки Кіпр – НЕ 281187.</w:t>
            </w:r>
          </w:p>
          <w:p w:rsidR="005902A8" w:rsidRDefault="0071653C">
            <w:r>
              <w:t xml:space="preserve">Місце розташування – Республіка Кіпр, </w:t>
            </w:r>
          </w:p>
          <w:p w:rsidR="00D137E8" w:rsidRDefault="0071653C">
            <w:r>
              <w:t>м. Нікосія (Vizantiou, 5, Spyrides Tower, Strovolos, 2064, Nicosia, Cyprus).</w:t>
            </w:r>
          </w:p>
        </w:tc>
        <w:tc>
          <w:tcPr>
            <w:tcW w:w="2730" w:type="pct"/>
          </w:tcPr>
          <w:p w:rsidR="00D137E8" w:rsidRDefault="0071653C">
            <w:r>
              <w:t xml:space="preserve">1) позбавлення державних нагород України, інших форм відзначення; </w:t>
            </w:r>
          </w:p>
          <w:p w:rsidR="00D137E8" w:rsidRDefault="0071653C">
            <w:r>
              <w:t xml:space="preserve">2) блокування </w:t>
            </w:r>
            <w:r w:rsidR="005902A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137E8" w:rsidRDefault="0071653C">
            <w:r>
              <w:t xml:space="preserve">3) обмеження торговельних операцій (повне припинення); </w:t>
            </w:r>
          </w:p>
          <w:p w:rsidR="00D137E8" w:rsidRDefault="0071653C">
            <w:r>
              <w:t xml:space="preserve">4) обмеження, часткове чи повне припинення транзиту ресурсів, польотів та перевезень територією України (повне припинення); </w:t>
            </w:r>
          </w:p>
          <w:p w:rsidR="00D137E8" w:rsidRDefault="0071653C">
            <w:r>
              <w:t xml:space="preserve">5) запобігання виведенню капіталів за межі України; </w:t>
            </w:r>
          </w:p>
          <w:p w:rsidR="00D137E8" w:rsidRDefault="0071653C">
            <w:r>
              <w:t>6) зупинення виконання економічних та фінансових зобов</w:t>
            </w:r>
            <w:r w:rsidR="005902A8">
              <w:t>'</w:t>
            </w:r>
            <w:r>
              <w:t xml:space="preserve">язань; </w:t>
            </w:r>
          </w:p>
          <w:p w:rsidR="00D137E8" w:rsidRDefault="0071653C">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137E8" w:rsidRDefault="0071653C">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137E8" w:rsidRDefault="0071653C">
            <w:r>
              <w:t xml:space="preserve">9) заборона здійснення публічних та оборонних закупівель товарів, робіт і послуг у юридичних </w:t>
            </w:r>
            <w:r w:rsidR="005902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902A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137E8" w:rsidRDefault="0071653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137E8" w:rsidRDefault="0071653C">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137E8" w:rsidRDefault="0071653C">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137E8" w:rsidRDefault="0071653C">
            <w:r>
              <w:t xml:space="preserve">13) припинення дії торговельних угод, спільних проектів та промислових програм у певних сферах, зокрема у сфері безпеки та оборони; </w:t>
            </w:r>
          </w:p>
          <w:p w:rsidR="00D137E8" w:rsidRDefault="0071653C">
            <w:r>
              <w:lastRenderedPageBreak/>
              <w:t>14) заборона передання технологій, прав на об</w:t>
            </w:r>
            <w:r w:rsidR="005902A8">
              <w:t>'</w:t>
            </w:r>
            <w:r>
              <w:t xml:space="preserve">єкти права інтелектуальної власності; </w:t>
            </w:r>
          </w:p>
          <w:p w:rsidR="00D137E8" w:rsidRDefault="0071653C">
            <w:r>
              <w:t xml:space="preserve">15) анулювання офіційних візитів, засідань, переговорів з питань укладення договорів чи угод; </w:t>
            </w:r>
          </w:p>
          <w:p w:rsidR="00D137E8" w:rsidRDefault="0071653C">
            <w:r>
              <w:t>16) заборона на набуття у власність земельних ділянок.</w:t>
            </w:r>
          </w:p>
        </w:tc>
        <w:tc>
          <w:tcPr>
            <w:tcW w:w="0" w:type="auto"/>
          </w:tcPr>
          <w:p w:rsidR="00D137E8" w:rsidRDefault="0071653C">
            <w:r>
              <w:lastRenderedPageBreak/>
              <w:t>безстроково; десять років</w:t>
            </w:r>
          </w:p>
        </w:tc>
      </w:tr>
      <w:tr w:rsidR="00D137E8" w:rsidTr="00582A22">
        <w:trPr>
          <w:jc w:val="center"/>
        </w:trPr>
        <w:tc>
          <w:tcPr>
            <w:tcW w:w="0" w:type="auto"/>
          </w:tcPr>
          <w:p w:rsidR="00D137E8" w:rsidRDefault="0071653C">
            <w:r>
              <w:lastRenderedPageBreak/>
              <w:t>4.</w:t>
            </w:r>
          </w:p>
        </w:tc>
        <w:tc>
          <w:tcPr>
            <w:tcW w:w="1558" w:type="pct"/>
          </w:tcPr>
          <w:p w:rsidR="00D137E8" w:rsidRDefault="0071653C">
            <w:r>
              <w:t>Рісса Інвестментс Лімітед (Rissa Investments Limited), країна реєстрації – Республіка Кіпр.</w:t>
            </w:r>
          </w:p>
          <w:p w:rsidR="00D137E8" w:rsidRDefault="0071653C">
            <w:r>
              <w:t>Відомості згідно з реєстром Департаменту реєстрації компаній та інтелектуальної власності Республіки Кіпр – НЕ 363414.</w:t>
            </w:r>
          </w:p>
          <w:p w:rsidR="005902A8" w:rsidRDefault="0071653C">
            <w:r>
              <w:t xml:space="preserve">Місце розташування – Республіка Кіпр, </w:t>
            </w:r>
          </w:p>
          <w:p w:rsidR="00D137E8" w:rsidRDefault="0071653C">
            <w:r>
              <w:t>м. Нікосія (Vizantiou, 5, Spyrides Tower, Strovolos, 2064, Nicosia, Cyprus).</w:t>
            </w:r>
          </w:p>
        </w:tc>
        <w:tc>
          <w:tcPr>
            <w:tcW w:w="2730" w:type="pct"/>
          </w:tcPr>
          <w:p w:rsidR="00D137E8" w:rsidRDefault="0071653C">
            <w:r>
              <w:t xml:space="preserve">1) позбавлення державних нагород України, інших форм відзначення; </w:t>
            </w:r>
          </w:p>
          <w:p w:rsidR="00D137E8" w:rsidRDefault="0071653C">
            <w:r>
              <w:t xml:space="preserve">2) блокування </w:t>
            </w:r>
            <w:r w:rsidR="005902A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137E8" w:rsidRDefault="0071653C">
            <w:r>
              <w:t xml:space="preserve">3) обмеження торговельних операцій (повне припинення); </w:t>
            </w:r>
          </w:p>
          <w:p w:rsidR="00D137E8" w:rsidRDefault="0071653C">
            <w:r>
              <w:t xml:space="preserve">4) обмеження, часткове чи повне припинення транзиту ресурсів, польотів та перевезень територією України (повне припинення); </w:t>
            </w:r>
          </w:p>
          <w:p w:rsidR="00D137E8" w:rsidRDefault="0071653C">
            <w:r>
              <w:t xml:space="preserve">5) запобігання виведенню капіталів за межі України; </w:t>
            </w:r>
          </w:p>
          <w:p w:rsidR="00D137E8" w:rsidRDefault="0071653C">
            <w:r>
              <w:t>6) зупинення виконання економічних та фінансових зобов</w:t>
            </w:r>
            <w:r w:rsidR="005902A8">
              <w:t>'</w:t>
            </w:r>
            <w:r>
              <w:t xml:space="preserve">язань; </w:t>
            </w:r>
          </w:p>
          <w:p w:rsidR="00D137E8" w:rsidRDefault="0071653C">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137E8" w:rsidRDefault="0071653C">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137E8" w:rsidRDefault="0071653C">
            <w:r>
              <w:t xml:space="preserve">9) заборона здійснення публічних та оборонних закупівель товарів, робіт і послуг у юридичних </w:t>
            </w:r>
            <w:r w:rsidR="005902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902A8">
              <w:t>'</w:t>
            </w:r>
            <w:r>
              <w:t xml:space="preserve">єктів господарювання, що здійснюють продаж товарів, робіт, послуг </w:t>
            </w:r>
            <w:r>
              <w:lastRenderedPageBreak/>
              <w:t xml:space="preserve">походженням з іноземної держави, до якої застосовано санкції згідно з цим Законом; </w:t>
            </w:r>
          </w:p>
          <w:p w:rsidR="00D137E8" w:rsidRDefault="0071653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137E8" w:rsidRDefault="0071653C">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137E8" w:rsidRDefault="0071653C">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137E8" w:rsidRDefault="0071653C">
            <w:r>
              <w:t xml:space="preserve">13) припинення дії торговельних угод, спільних проектів та промислових програм у певних сферах, зокрема у сфері безпеки та оборони; </w:t>
            </w:r>
          </w:p>
          <w:p w:rsidR="00D137E8" w:rsidRDefault="0071653C">
            <w:r>
              <w:t>14) заборона передання технологій, прав на об</w:t>
            </w:r>
            <w:r w:rsidR="005902A8">
              <w:t>'</w:t>
            </w:r>
            <w:r>
              <w:t xml:space="preserve">єкти права інтелектуальної власності; </w:t>
            </w:r>
          </w:p>
          <w:p w:rsidR="00D137E8" w:rsidRDefault="0071653C">
            <w:r>
              <w:t xml:space="preserve">15) анулювання офіційних візитів, засідань, переговорів з питань укладення договорів чи угод; </w:t>
            </w:r>
          </w:p>
          <w:p w:rsidR="00D137E8" w:rsidRDefault="0071653C">
            <w:r>
              <w:t>16) заборона на набуття у власність земельних ділянок.</w:t>
            </w:r>
          </w:p>
        </w:tc>
        <w:tc>
          <w:tcPr>
            <w:tcW w:w="0" w:type="auto"/>
          </w:tcPr>
          <w:p w:rsidR="00D137E8" w:rsidRDefault="0071653C">
            <w:r>
              <w:lastRenderedPageBreak/>
              <w:t>безстроково; десять років</w:t>
            </w:r>
          </w:p>
        </w:tc>
      </w:tr>
      <w:tr w:rsidR="00D137E8" w:rsidTr="00582A22">
        <w:trPr>
          <w:jc w:val="center"/>
        </w:trPr>
        <w:tc>
          <w:tcPr>
            <w:tcW w:w="0" w:type="auto"/>
          </w:tcPr>
          <w:p w:rsidR="00D137E8" w:rsidRDefault="0071653C">
            <w:r>
              <w:lastRenderedPageBreak/>
              <w:t>5.</w:t>
            </w:r>
          </w:p>
        </w:tc>
        <w:tc>
          <w:tcPr>
            <w:tcW w:w="1558" w:type="pct"/>
          </w:tcPr>
          <w:p w:rsidR="009E52BE" w:rsidRDefault="0071653C">
            <w:pPr>
              <w:rPr>
                <w:lang w:val="en-US"/>
              </w:rPr>
            </w:pPr>
            <w:r>
              <w:t xml:space="preserve">СіТіЕф Холдингз С.А. (CTF Holdings S.A.), країна реєстрації – </w:t>
            </w:r>
          </w:p>
          <w:p w:rsidR="00D137E8" w:rsidRDefault="0071653C">
            <w:r>
              <w:t>Велике Герцогство Люксембург.</w:t>
            </w:r>
          </w:p>
          <w:p w:rsidR="009E52BE" w:rsidRDefault="0071653C">
            <w:pPr>
              <w:rPr>
                <w:lang w:val="en-US"/>
              </w:rPr>
            </w:pPr>
            <w:r>
              <w:t xml:space="preserve">Реєстр торгівлі та компаній </w:t>
            </w:r>
          </w:p>
          <w:p w:rsidR="00D137E8" w:rsidRDefault="0071653C">
            <w:r>
              <w:t>Великого Герцогства Люксембург – В212757.</w:t>
            </w:r>
          </w:p>
          <w:p w:rsidR="009E52BE" w:rsidRDefault="0071653C">
            <w:pPr>
              <w:rPr>
                <w:lang w:val="en-US"/>
              </w:rPr>
            </w:pPr>
            <w:r>
              <w:t xml:space="preserve">Місце розташування – </w:t>
            </w:r>
          </w:p>
          <w:p w:rsidR="009E52BE" w:rsidRDefault="0071653C">
            <w:pPr>
              <w:rPr>
                <w:lang w:val="en-US"/>
              </w:rPr>
            </w:pPr>
            <w:r>
              <w:lastRenderedPageBreak/>
              <w:t xml:space="preserve">Велике Герцогство Люксембург, </w:t>
            </w:r>
          </w:p>
          <w:p w:rsidR="00D137E8" w:rsidRDefault="0071653C">
            <w:r>
              <w:t>м. Люксембург (7, Place du Theatre, 2613, Luxembourg).</w:t>
            </w:r>
          </w:p>
        </w:tc>
        <w:tc>
          <w:tcPr>
            <w:tcW w:w="2730" w:type="pct"/>
          </w:tcPr>
          <w:p w:rsidR="00D137E8" w:rsidRDefault="0071653C">
            <w:r>
              <w:lastRenderedPageBreak/>
              <w:t xml:space="preserve">1) позбавлення державних нагород України, інших форм відзначення; </w:t>
            </w:r>
          </w:p>
          <w:p w:rsidR="00D137E8" w:rsidRDefault="0071653C">
            <w:r>
              <w:t xml:space="preserve">2) блокування </w:t>
            </w:r>
            <w:r w:rsidR="005902A8">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137E8" w:rsidRDefault="0071653C">
            <w:r>
              <w:t xml:space="preserve">3) обмеження торговельних операцій (повне припинення); </w:t>
            </w:r>
          </w:p>
          <w:p w:rsidR="00D137E8" w:rsidRDefault="0071653C">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D137E8" w:rsidRDefault="0071653C">
            <w:r>
              <w:t xml:space="preserve">5) запобігання виведенню капіталів за межі України; </w:t>
            </w:r>
          </w:p>
          <w:p w:rsidR="00D137E8" w:rsidRDefault="0071653C">
            <w:r>
              <w:t>6) зупинення виконання економічних та фінансових зобов</w:t>
            </w:r>
            <w:r w:rsidR="005902A8">
              <w:t>'</w:t>
            </w:r>
            <w:r>
              <w:t xml:space="preserve">язань; </w:t>
            </w:r>
          </w:p>
          <w:p w:rsidR="00D137E8" w:rsidRDefault="0071653C">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137E8" w:rsidRDefault="0071653C">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137E8" w:rsidRDefault="0071653C">
            <w:r>
              <w:t xml:space="preserve">9) заборона здійснення публічних та оборонних закупівель товарів, робіт і послуг у юридичних </w:t>
            </w:r>
            <w:r w:rsidR="005902A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5902A8">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137E8" w:rsidRDefault="0071653C">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137E8" w:rsidRDefault="0071653C">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137E8" w:rsidRDefault="0071653C">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w:t>
            </w:r>
            <w:r>
              <w:lastRenderedPageBreak/>
              <w:t xml:space="preserve">відсотками статутного капіталу або має вплив на управління юридичною особою чи її діяльність; </w:t>
            </w:r>
          </w:p>
          <w:p w:rsidR="00D137E8" w:rsidRDefault="0071653C">
            <w:r>
              <w:t xml:space="preserve">13) припинення дії торговельних угод, спільних проектів та промислових програм у певних сферах, зокрема у сфері безпеки та оборони; </w:t>
            </w:r>
          </w:p>
          <w:p w:rsidR="00D137E8" w:rsidRDefault="0071653C">
            <w:r>
              <w:t>14) заборона передання технологій, прав на об</w:t>
            </w:r>
            <w:r w:rsidR="005902A8">
              <w:t>'</w:t>
            </w:r>
            <w:r>
              <w:t xml:space="preserve">єкти права інтелектуальної власності; </w:t>
            </w:r>
          </w:p>
          <w:p w:rsidR="00D137E8" w:rsidRDefault="0071653C">
            <w:r>
              <w:t xml:space="preserve">15) анулювання офіційних візитів, засідань, переговорів з питань укладення договорів чи угод; </w:t>
            </w:r>
          </w:p>
          <w:p w:rsidR="00D137E8" w:rsidRDefault="0071653C">
            <w:r>
              <w:t>16) заборона на набуття у власність земельних ділянок.</w:t>
            </w:r>
          </w:p>
        </w:tc>
        <w:tc>
          <w:tcPr>
            <w:tcW w:w="0" w:type="auto"/>
          </w:tcPr>
          <w:p w:rsidR="00D137E8" w:rsidRDefault="0071653C">
            <w:r>
              <w:lastRenderedPageBreak/>
              <w:t>безстроково; десять років</w:t>
            </w:r>
          </w:p>
        </w:tc>
      </w:tr>
    </w:tbl>
    <w:p w:rsidR="00D17B85" w:rsidRDefault="00D17B85">
      <w:pPr>
        <w:rPr>
          <w:lang w:val="en-US"/>
        </w:rPr>
      </w:pPr>
    </w:p>
    <w:p w:rsidR="0071653C" w:rsidRPr="0071653C" w:rsidRDefault="0071653C" w:rsidP="0071653C">
      <w:pPr>
        <w:jc w:val="center"/>
        <w:rPr>
          <w:lang w:val="en-US"/>
        </w:rPr>
      </w:pPr>
      <w:r>
        <w:rPr>
          <w:lang w:val="en-US"/>
        </w:rPr>
        <w:t>___________________________________________________________</w:t>
      </w:r>
    </w:p>
    <w:sectPr w:rsidR="0071653C" w:rsidRPr="0071653C" w:rsidSect="00582A22">
      <w:headerReference w:type="default" r:id="rId7"/>
      <w:headerReference w:type="first" r:id="rId8"/>
      <w:pgSz w:w="16838" w:h="11906" w:orient="landscape"/>
      <w:pgMar w:top="1134" w:right="851" w:bottom="851" w:left="851"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D1E" w:rsidRDefault="00A77D1E">
      <w:r>
        <w:separator/>
      </w:r>
    </w:p>
  </w:endnote>
  <w:endnote w:type="continuationSeparator" w:id="0">
    <w:p w:rsidR="00A77D1E" w:rsidRDefault="00A7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D1E" w:rsidRDefault="00A77D1E">
      <w:r>
        <w:separator/>
      </w:r>
    </w:p>
  </w:footnote>
  <w:footnote w:type="continuationSeparator" w:id="0">
    <w:p w:rsidR="00A77D1E" w:rsidRDefault="00A7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A22" w:rsidRDefault="00582A22">
    <w:pPr>
      <w:jc w:val="center"/>
    </w:pPr>
  </w:p>
  <w:p w:rsidR="00582A22" w:rsidRDefault="00582A22">
    <w:pPr>
      <w:jc w:val="center"/>
    </w:pPr>
  </w:p>
  <w:p w:rsidR="00D137E8" w:rsidRDefault="0071653C">
    <w:pPr>
      <w:jc w:val="center"/>
    </w:pPr>
    <w:r>
      <w:fldChar w:fldCharType="begin"/>
    </w:r>
    <w:r>
      <w:instrText>PAGE</w:instrText>
    </w:r>
    <w:r>
      <w:fldChar w:fldCharType="separate"/>
    </w:r>
    <w:r w:rsidR="00855537">
      <w:rPr>
        <w:noProof/>
      </w:rPr>
      <w:t>2</w:t>
    </w:r>
    <w:r>
      <w:fldChar w:fldCharType="end"/>
    </w:r>
  </w:p>
  <w:p w:rsidR="00D137E8" w:rsidRPr="004A2FB6" w:rsidRDefault="004A2FB6">
    <w:pPr>
      <w:spacing w:after="240"/>
      <w:jc w:val="right"/>
      <w:rPr>
        <w:lang w:val="en-US"/>
      </w:rPr>
    </w:pPr>
    <w:r>
      <w:t xml:space="preserve">продовження додатка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FB6" w:rsidRDefault="004A2FB6" w:rsidP="004A2FB6">
    <w:pPr>
      <w:ind w:left="11907"/>
    </w:pPr>
  </w:p>
  <w:p w:rsidR="004A2FB6" w:rsidRDefault="004A2FB6" w:rsidP="004A2FB6">
    <w:pPr>
      <w:ind w:left="11907"/>
    </w:pPr>
  </w:p>
  <w:p w:rsidR="004A2FB6" w:rsidRDefault="004A2FB6" w:rsidP="004A2FB6">
    <w:pPr>
      <w:ind w:left="8221"/>
      <w:jc w:val="center"/>
      <w:rPr>
        <w:lang w:val="ru-RU"/>
      </w:rPr>
    </w:pPr>
  </w:p>
  <w:p w:rsidR="004A2FB6" w:rsidRPr="004A2FB6" w:rsidRDefault="004A2FB6" w:rsidP="003C6CCC">
    <w:pPr>
      <w:ind w:left="9072"/>
      <w:jc w:val="center"/>
      <w:rPr>
        <w:lang w:val="en-US"/>
      </w:rPr>
    </w:pPr>
    <w:r>
      <w:t>Додаток</w:t>
    </w:r>
  </w:p>
  <w:p w:rsidR="00582A22" w:rsidRDefault="006F32C6" w:rsidP="003C6CCC">
    <w:pPr>
      <w:ind w:left="9072"/>
      <w:jc w:val="center"/>
    </w:pPr>
    <w:r>
      <w:t>до</w:t>
    </w:r>
    <w:r w:rsidR="004A2FB6">
      <w:t xml:space="preserve"> рішення Ради національної безпеки і оборони України</w:t>
    </w:r>
  </w:p>
  <w:p w:rsidR="00582A22" w:rsidRDefault="004A2FB6" w:rsidP="003C6CCC">
    <w:pPr>
      <w:ind w:left="9072"/>
      <w:jc w:val="center"/>
    </w:pPr>
    <w:r>
      <w:t xml:space="preserve">від </w:t>
    </w:r>
    <w:r w:rsidR="003C6CCC">
      <w:t>4 жовтня</w:t>
    </w:r>
    <w:r>
      <w:rPr>
        <w:lang w:val="ru-RU"/>
      </w:rPr>
      <w:t xml:space="preserve"> 2025</w:t>
    </w:r>
    <w:r>
      <w:t xml:space="preserve"> року "Про застосування </w:t>
    </w:r>
    <w:r w:rsidR="000F7818">
      <w:t xml:space="preserve">та скасування </w:t>
    </w:r>
    <w:r>
      <w:t>персональних спеціальних економічних та інших обмежувальних заходів (санкцій)"</w:t>
    </w:r>
    <w:r w:rsidR="00582A22">
      <w:t>, введеного в дію Указом Президента України</w:t>
    </w:r>
  </w:p>
  <w:p w:rsidR="00D137E8" w:rsidRDefault="00582A22" w:rsidP="003C6CCC">
    <w:pPr>
      <w:ind w:left="9072"/>
      <w:jc w:val="center"/>
    </w:pPr>
    <w:r>
      <w:t>від</w:t>
    </w:r>
    <w:r w:rsidR="003C6CCC">
      <w:t xml:space="preserve"> </w:t>
    </w:r>
    <w:r w:rsidR="003C6CCC">
      <w:rPr>
        <w:szCs w:val="28"/>
      </w:rPr>
      <w:t>4 жовтня 2025 року № 749/2025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631BD"/>
    <w:multiLevelType w:val="hybridMultilevel"/>
    <w:tmpl w:val="D08ACF3C"/>
    <w:lvl w:ilvl="0" w:tplc="EFA0648C">
      <w:start w:val="1"/>
      <w:numFmt w:val="bullet"/>
      <w:lvlText w:val="●"/>
      <w:lvlJc w:val="left"/>
      <w:pPr>
        <w:ind w:left="720" w:hanging="360"/>
      </w:pPr>
    </w:lvl>
    <w:lvl w:ilvl="1" w:tplc="D3F0200C">
      <w:start w:val="1"/>
      <w:numFmt w:val="bullet"/>
      <w:lvlText w:val="○"/>
      <w:lvlJc w:val="left"/>
      <w:pPr>
        <w:ind w:left="1440" w:hanging="360"/>
      </w:pPr>
    </w:lvl>
    <w:lvl w:ilvl="2" w:tplc="E182FBB4">
      <w:start w:val="1"/>
      <w:numFmt w:val="bullet"/>
      <w:lvlText w:val="■"/>
      <w:lvlJc w:val="left"/>
      <w:pPr>
        <w:ind w:left="2160" w:hanging="360"/>
      </w:pPr>
    </w:lvl>
    <w:lvl w:ilvl="3" w:tplc="C9EA95C2">
      <w:start w:val="1"/>
      <w:numFmt w:val="bullet"/>
      <w:lvlText w:val="●"/>
      <w:lvlJc w:val="left"/>
      <w:pPr>
        <w:ind w:left="2880" w:hanging="360"/>
      </w:pPr>
    </w:lvl>
    <w:lvl w:ilvl="4" w:tplc="B7E2D3BE">
      <w:start w:val="1"/>
      <w:numFmt w:val="bullet"/>
      <w:lvlText w:val="○"/>
      <w:lvlJc w:val="left"/>
      <w:pPr>
        <w:ind w:left="3600" w:hanging="360"/>
      </w:pPr>
    </w:lvl>
    <w:lvl w:ilvl="5" w:tplc="A648B9DE">
      <w:start w:val="1"/>
      <w:numFmt w:val="bullet"/>
      <w:lvlText w:val="■"/>
      <w:lvlJc w:val="left"/>
      <w:pPr>
        <w:ind w:left="4320" w:hanging="360"/>
      </w:pPr>
    </w:lvl>
    <w:lvl w:ilvl="6" w:tplc="F1587B72">
      <w:start w:val="1"/>
      <w:numFmt w:val="bullet"/>
      <w:lvlText w:val="●"/>
      <w:lvlJc w:val="left"/>
      <w:pPr>
        <w:ind w:left="5040" w:hanging="360"/>
      </w:pPr>
    </w:lvl>
    <w:lvl w:ilvl="7" w:tplc="5798D54E">
      <w:start w:val="1"/>
      <w:numFmt w:val="bullet"/>
      <w:lvlText w:val="●"/>
      <w:lvlJc w:val="left"/>
      <w:pPr>
        <w:ind w:left="5760" w:hanging="360"/>
      </w:pPr>
    </w:lvl>
    <w:lvl w:ilvl="8" w:tplc="B92EB44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E8"/>
    <w:rsid w:val="00034401"/>
    <w:rsid w:val="000F7818"/>
    <w:rsid w:val="002D27D1"/>
    <w:rsid w:val="003C6CCC"/>
    <w:rsid w:val="004A2FB6"/>
    <w:rsid w:val="00582A22"/>
    <w:rsid w:val="005902A8"/>
    <w:rsid w:val="006F32C6"/>
    <w:rsid w:val="0071653C"/>
    <w:rsid w:val="00855537"/>
    <w:rsid w:val="00855AFB"/>
    <w:rsid w:val="009E52BE"/>
    <w:rsid w:val="00A77D1E"/>
    <w:rsid w:val="00B0570A"/>
    <w:rsid w:val="00C64623"/>
    <w:rsid w:val="00D137E8"/>
    <w:rsid w:val="00D17B85"/>
    <w:rsid w:val="00EC54EE"/>
    <w:rsid w:val="00F74860"/>
    <w:rsid w:val="00F86A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paragraph" w:styleId="a9">
    <w:name w:val="header"/>
    <w:basedOn w:val="a"/>
    <w:link w:val="aa"/>
    <w:uiPriority w:val="99"/>
    <w:unhideWhenUsed/>
    <w:rsid w:val="004A2FB6"/>
    <w:pPr>
      <w:tabs>
        <w:tab w:val="center" w:pos="4819"/>
        <w:tab w:val="right" w:pos="9639"/>
      </w:tabs>
    </w:pPr>
  </w:style>
  <w:style w:type="character" w:customStyle="1" w:styleId="aa">
    <w:name w:val="Верхний колонтитул Знак"/>
    <w:basedOn w:val="a0"/>
    <w:link w:val="a9"/>
    <w:uiPriority w:val="99"/>
    <w:rsid w:val="004A2FB6"/>
  </w:style>
  <w:style w:type="paragraph" w:styleId="ab">
    <w:name w:val="footer"/>
    <w:basedOn w:val="a"/>
    <w:link w:val="ac"/>
    <w:uiPriority w:val="99"/>
    <w:unhideWhenUsed/>
    <w:rsid w:val="004A2FB6"/>
    <w:pPr>
      <w:tabs>
        <w:tab w:val="center" w:pos="4819"/>
        <w:tab w:val="right" w:pos="9639"/>
      </w:tabs>
    </w:pPr>
  </w:style>
  <w:style w:type="character" w:customStyle="1" w:styleId="ac">
    <w:name w:val="Нижний колонтитул Знак"/>
    <w:basedOn w:val="a0"/>
    <w:link w:val="ab"/>
    <w:uiPriority w:val="99"/>
    <w:rsid w:val="004A2FB6"/>
  </w:style>
  <w:style w:type="paragraph" w:styleId="ad">
    <w:name w:val="Balloon Text"/>
    <w:basedOn w:val="a"/>
    <w:link w:val="ae"/>
    <w:uiPriority w:val="99"/>
    <w:semiHidden/>
    <w:unhideWhenUsed/>
    <w:rsid w:val="003C6CCC"/>
    <w:rPr>
      <w:rFonts w:ascii="Segoe UI" w:hAnsi="Segoe UI" w:cs="Segoe UI"/>
      <w:sz w:val="18"/>
      <w:szCs w:val="18"/>
    </w:rPr>
  </w:style>
  <w:style w:type="character" w:customStyle="1" w:styleId="ae">
    <w:name w:val="Текст выноски Знак"/>
    <w:basedOn w:val="a0"/>
    <w:link w:val="ad"/>
    <w:uiPriority w:val="99"/>
    <w:semiHidden/>
    <w:rsid w:val="003C6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73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2312</Words>
  <Characters>13184</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2025-10-04T21:08:00Z</dcterms:created>
  <dcterms:modified xsi:type="dcterms:W3CDTF">2025-10-04T21:08:00Z</dcterms:modified>
</cp:coreProperties>
</file>